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الحزمة الأولى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645395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597618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589720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986981</w:t>
            </w:r>
          </w:p>
        </w:tc>
      </w:tr>
    </w:tbl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الثانية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محمد أبو الرب وشريكته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852885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742828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696940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723600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المحترفون للمقاولات الإنشائية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784850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مؤسسة جمال عبد العزيز النجار للهندسة والمقاولات/ جمال عبد العزيز حسن النجار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893885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1150305</w:t>
            </w:r>
          </w:p>
        </w:tc>
      </w:tr>
    </w:tbl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2B87" w:rsidRPr="00601ED5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الثالثة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444958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458446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448865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مؤسسة جمال عبد العزيز النجار للهندسة والمقاولات/ جمال عبد العزيز حسن النجار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560929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656239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فتحي الحسن وشركاه/ المؤسسة الثنائية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642916.800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الرابعة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</w:rPr>
              <w:t>شركة محمد أبو الرب وشريكته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490894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</w:rPr>
              <w:t>شركة وليد وعلاء الشبلي وشركائهم/ النجم الساطع للمقاولات العامة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413087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504670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467805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463290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  <w:lang w:bidi="ar-JO"/>
              </w:rPr>
              <w:t>مؤسسة المهندس مازن حجازي للمقاولات/ مازن علي محمد حجازي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375358.500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  <w:lang w:bidi="ar-JO"/>
              </w:rPr>
              <w:t>مؤسسة أحمد خضر موسى دوايمة للمقاولات/ احمد خضر موسى دوايمة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439868.760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689210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 w:rsidRPr="00B91C0E">
              <w:rPr>
                <w:rFonts w:hint="cs"/>
                <w:szCs w:val="22"/>
                <w:rtl/>
                <w:lang w:bidi="ar-JO"/>
              </w:rPr>
              <w:t>شركة فتحي الحسن وشركاه/ المؤسسة الثنائية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563549.500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الخامسة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محمد أبو الرب وشريكته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567453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وليد وعلاء الشبلي وشركائهم/ النجم الساطع للمقاولات العامة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535023.450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637278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583041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577273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مؤسسة أحمد خضر موسى دوايمة للمقاولات/ احمد خضر موسى دوايمة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527454.370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797312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فتحي الحسن وشركاه/ المؤسسة الثنائية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694075.320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السادسة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محمد أبو الرب وشريكته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391813.800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مؤسسة هيثم غرايبة للمقاولات الإنشائية/ هيثم رشيد حسن غرايبة 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433248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484885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394165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390230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مؤسسة المهندس مازن حجازي للمقاولات/ مازن علي محمد حجازي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361707.750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631720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فتحي الحسن وشركاه/ المؤسسة الثنائية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642950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السابعة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804873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598791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639998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980489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D4B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(68/2024) الخاص تنفيذ أعمال الصيانة للمدارس الحكومية من خلال الاتفاقية الاطارية/ </w:t>
      </w:r>
      <w:r w:rsidRPr="00BD4BC9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الحزمة </w:t>
      </w:r>
      <w:r w:rsidRPr="00BD4BC9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الثامنة</w:t>
      </w:r>
    </w:p>
    <w:p w:rsidR="00062B87" w:rsidRDefault="00062B87" w:rsidP="00062B8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407"/>
        <w:gridCol w:w="2938"/>
      </w:tblGrid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07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38" w:type="dxa"/>
            <w:vAlign w:val="center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مؤسسة زايد للهندسة والمقاولات/ فادي عبد الله محمد زايد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688005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Pr="0091200C" w:rsidRDefault="00062B87" w:rsidP="00F633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</w:rPr>
              <w:t>شركة ورثة عودة القريم/القريم للمقاولات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513770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7" w:type="dxa"/>
            <w:vAlign w:val="center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الصبيحي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513770</w:t>
            </w:r>
          </w:p>
        </w:tc>
      </w:tr>
      <w:tr w:rsidR="00062B87" w:rsidRPr="0091200C" w:rsidTr="00F63343">
        <w:trPr>
          <w:trHeight w:val="511"/>
          <w:tblHeader/>
          <w:jc w:val="center"/>
        </w:trPr>
        <w:tc>
          <w:tcPr>
            <w:tcW w:w="1144" w:type="dxa"/>
          </w:tcPr>
          <w:p w:rsidR="00062B87" w:rsidRDefault="00062B87" w:rsidP="00F6334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7" w:type="dxa"/>
          </w:tcPr>
          <w:p w:rsidR="00062B87" w:rsidRPr="00A60B07" w:rsidRDefault="00062B87" w:rsidP="00F63343">
            <w:pPr>
              <w:rPr>
                <w:b/>
                <w:bCs/>
                <w:sz w:val="32"/>
                <w:szCs w:val="28"/>
                <w:rtl/>
              </w:rPr>
            </w:pPr>
            <w:r>
              <w:rPr>
                <w:rFonts w:hint="cs"/>
                <w:sz w:val="28"/>
                <w:rtl/>
                <w:lang w:bidi="ar-JO"/>
              </w:rPr>
              <w:t>شركة التكامل المهني للمقاولات ذ.م.م</w:t>
            </w:r>
          </w:p>
        </w:tc>
        <w:tc>
          <w:tcPr>
            <w:tcW w:w="2938" w:type="dxa"/>
          </w:tcPr>
          <w:p w:rsidR="00062B87" w:rsidRPr="00A60B07" w:rsidRDefault="00062B87" w:rsidP="00F6334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7D7BC4">
              <w:rPr>
                <w:rFonts w:hint="cs"/>
                <w:sz w:val="32"/>
                <w:szCs w:val="32"/>
                <w:rtl/>
                <w:lang w:bidi="ar-JO"/>
              </w:rPr>
              <w:t>803345</w:t>
            </w:r>
          </w:p>
        </w:tc>
      </w:tr>
    </w:tbl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62B87" w:rsidRDefault="00062B87" w:rsidP="00062B87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7057C0" w:rsidRDefault="007057C0"/>
    <w:sectPr w:rsidR="0070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96"/>
    <w:rsid w:val="00062B87"/>
    <w:rsid w:val="001D5496"/>
    <w:rsid w:val="007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F258"/>
  <w15:chartTrackingRefBased/>
  <w15:docId w15:val="{33249ADF-8422-4AFB-B0F7-9DA6323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8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2024-09-23T11:47:00Z</dcterms:created>
  <dcterms:modified xsi:type="dcterms:W3CDTF">2024-09-23T11:48:00Z</dcterms:modified>
</cp:coreProperties>
</file>